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Dotum" w:eastAsia="黑体" w:cs="黑体"/>
          <w:sz w:val="32"/>
          <w:szCs w:val="32"/>
        </w:rPr>
      </w:pPr>
      <w:r>
        <w:rPr>
          <w:rFonts w:hint="eastAsia" w:ascii="黑体" w:hAnsi="Dotum" w:eastAsia="黑体" w:cs="黑体"/>
          <w:sz w:val="32"/>
          <w:szCs w:val="32"/>
        </w:rPr>
        <w:t>附件</w:t>
      </w:r>
    </w:p>
    <w:p>
      <w:pPr>
        <w:spacing w:line="576" w:lineRule="exact"/>
        <w:rPr>
          <w:rFonts w:hint="eastAsia" w:ascii="黑体" w:hAnsi="Dotum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石家庄市科普教育基地名单</w:t>
      </w:r>
    </w:p>
    <w:p>
      <w:pPr>
        <w:spacing w:line="576" w:lineRule="exact"/>
        <w:jc w:val="left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76" w:lineRule="exact"/>
        <w:jc w:val="left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8866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81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申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报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41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基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石家庄市气象局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石家庄市气象科普基地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井陉县科技馆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井陉县科技馆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河北省水文工程地质勘查院（河北省遥感中心）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石家庄市地质实验科普教育基地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石家庄澎鸿文化旅游开发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石家庄极地海洋世界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石家庄同越职业高级中学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同越书法科普馆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河北塔元庄同福农业科技有限责任公司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塔元庄同福乡村振兴园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石家庄市新华区联盟社区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居民委员会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联盟社区科普基地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河北传和教育科技有限公司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汉字田园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行唐县博物馆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行唐县历史文化教育基地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平山西柏坡柏里水乡旅游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开发有限公司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柏里水乡红色文化科普教育基地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石家庄数英仪器有限公司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电子产品制造体验式科普基地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平山县西柏坡博物馆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平山县西柏坡博物馆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lang w:eastAsia="zh-CN"/>
              </w:rPr>
              <w:t>乐仁堂投资集团股份有限公司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乐仁堂中医药健康科普馆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西柏坡国防教育馆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西柏坡国防教育馆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石家庄萄里萄气农业科技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萄里萄气葡萄农业产业园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赵县博物馆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赵县博物馆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石家庄芽芽口腔医院管理有限公司高新口腔诊所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芽芽口腔科普教育基地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石家庄善福家庭农场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3"/>
                <w:sz w:val="28"/>
                <w:szCs w:val="28"/>
                <w:lang w:val="en-US" w:eastAsia="zh-CN"/>
              </w:rPr>
              <w:t>石家庄善福家庭农场科普教育基地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石家庄市鹿泉区生活垃圾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分类处置工作指挥部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鹿泉区垃圾分类科普馆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石家庄市井陉矿区文化馆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石家庄市井陉矿区文化馆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石家庄市藁城区宫灯研制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开发中心有限公司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藁城宫灯科普教育基地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石家庄市藁城区梅花惨案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纪念馆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梅花惨案纪念馆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高邑县青少年校外活动中心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高邑县青少年科普馆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赵县古桥文化旅游发展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古桥文化科普教育基地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石家庄中皇尚品农业发展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有限公司赞皇县分公司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中皇植保无人机研发基地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石家庄市鹿泉区吉武农产品专业合作社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石家庄市鹿泉区吉武农产品专业合作社科普示范基地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元氏县稚晨幼儿园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稚晨幼儿园自然教育实践基地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赞皇县花果山农业开发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赞皇县生态樱桃特色产业科普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河北梁麦麦食品有限公司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藁城区润植家庭农场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平山县数学公园旅游开发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8"/>
                <w:szCs w:val="28"/>
                <w:lang w:val="en-US" w:eastAsia="zh-CN"/>
              </w:rPr>
              <w:t>平山县数学公园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D3DD4"/>
    <w:rsid w:val="32860188"/>
    <w:rsid w:val="353B500F"/>
    <w:rsid w:val="420D3DD4"/>
    <w:rsid w:val="6012002C"/>
    <w:rsid w:val="73AF26D7"/>
    <w:rsid w:val="76926517"/>
    <w:rsid w:val="7C6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tabs>
        <w:tab w:val="left" w:pos="360"/>
      </w:tabs>
      <w:ind w:left="420" w:hanging="420"/>
    </w:pPr>
    <w:rPr>
      <w:sz w:val="24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2023-12-27T03:50:00Z</dcterms:created>
  <dc:creator>lenovo</dc:creator>
  <cp:lastModifiedBy>lenovo</cp:lastModifiedBy>
  <dcterms:modified xsi:type="dcterms:W3CDTF">2023-12-28T02:36:06Z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202F464F4EC943EEA21055FC00F83A6E</vt:lpwstr>
  </property>
</Properties>
</file>